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82" w:rsidRPr="00504CC1" w:rsidRDefault="003D1335" w:rsidP="00FF09E1">
      <w:pPr>
        <w:shd w:val="clear" w:color="auto" w:fill="FFFFFF"/>
        <w:spacing w:after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TRABZON</w:t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ÜNİVERSİTESİ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br/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DEVLET KONSERVATUVARI MÜZİKOLOJİ BÖLÜMÜ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br/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74947">
        <w:rPr>
          <w:rFonts w:ascii="Times New Roman" w:eastAsia="Times New Roman" w:hAnsi="Times New Roman" w:cs="Times New Roman"/>
          <w:b/>
          <w:bCs/>
          <w:sz w:val="24"/>
          <w:szCs w:val="24"/>
        </w:rPr>
        <w:t>9–2020</w:t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EĞİTİM–ÖĞRETİM YILI 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br/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LİSANS KAYIT KABUL ESASLARI VE GİRİŞ SINAVI KRİTERLERİ</w:t>
      </w:r>
    </w:p>
    <w:p w:rsidR="000E38AC" w:rsidRPr="00504CC1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Amaç ve Kapsam</w:t>
      </w:r>
    </w:p>
    <w:p w:rsidR="000E38AC" w:rsidRPr="00504CC1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1.</w:t>
      </w:r>
    </w:p>
    <w:p w:rsidR="000E38AC" w:rsidRPr="00504CC1" w:rsidRDefault="003D1335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Trabzon Üniversitesi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 xml:space="preserve"> Devlet Konservatuarı Müzikoloji Bölümü Müzikoloji </w:t>
      </w:r>
      <w:r w:rsidR="00400B27" w:rsidRPr="00504CC1">
        <w:rPr>
          <w:rFonts w:ascii="Times New Roman" w:eastAsia="Times New Roman" w:hAnsi="Times New Roman" w:cs="Times New Roman"/>
          <w:sz w:val="24"/>
          <w:szCs w:val="24"/>
        </w:rPr>
        <w:t xml:space="preserve">Anabilim Dalı ve Müzik Teorisi 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>Anabilim Dalı’nda lisans öğrenimi görmek üzere; aşağıdaki tabloda belirtilen kontenjan ve şartlara göre 201</w:t>
      </w:r>
      <w:r w:rsidR="00850874">
        <w:rPr>
          <w:rFonts w:ascii="Times New Roman" w:eastAsia="Times New Roman" w:hAnsi="Times New Roman" w:cs="Times New Roman"/>
          <w:sz w:val="24"/>
          <w:szCs w:val="24"/>
        </w:rPr>
        <w:t>9–2020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 xml:space="preserve"> Eğitim–Öğretim yılı için öğrenci alınacaktır.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5"/>
        <w:gridCol w:w="2550"/>
        <w:gridCol w:w="2535"/>
      </w:tblGrid>
      <w:tr w:rsidR="00932F82" w:rsidRPr="00504CC1" w:rsidTr="00DF759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Alınacak Lisans Programı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 Tarihleri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 Tarihleri</w:t>
            </w:r>
          </w:p>
        </w:tc>
      </w:tr>
      <w:tr w:rsidR="00932F82" w:rsidRPr="00504CC1" w:rsidTr="00DF7594">
        <w:trPr>
          <w:jc w:val="center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Müzikoloji</w:t>
            </w:r>
            <w:r w:rsidR="00400B27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ABD</w:t>
            </w:r>
          </w:p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 Teorisi ABD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E7494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22 - 30</w:t>
            </w:r>
            <w:r w:rsidR="00850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Temmuz</w:t>
            </w:r>
            <w:r w:rsidR="00932F82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F82" w:rsidRPr="00504CC1" w:rsidRDefault="00E7494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01 - 03</w:t>
            </w:r>
            <w:r w:rsidR="00400B27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Ağustos</w:t>
            </w:r>
            <w:r w:rsidR="00932F82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32F82" w:rsidRPr="00504CC1" w:rsidRDefault="00932F82" w:rsidP="000E38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749" w:type="dxa"/>
        <w:jc w:val="center"/>
        <w:tblInd w:w="-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9"/>
        <w:gridCol w:w="1890"/>
        <w:gridCol w:w="1843"/>
        <w:gridCol w:w="1937"/>
      </w:tblGrid>
      <w:tr w:rsidR="00000D94" w:rsidRPr="00504CC1" w:rsidTr="00850874">
        <w:trPr>
          <w:jc w:val="center"/>
        </w:trPr>
        <w:tc>
          <w:tcPr>
            <w:tcW w:w="8749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00D94" w:rsidRPr="00504CC1" w:rsidRDefault="00000D94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Kontenjanı</w:t>
            </w:r>
          </w:p>
        </w:tc>
      </w:tr>
      <w:tr w:rsidR="00400B27" w:rsidRPr="00504CC1" w:rsidTr="00850874">
        <w:trPr>
          <w:jc w:val="center"/>
        </w:trPr>
        <w:tc>
          <w:tcPr>
            <w:tcW w:w="30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T.C. Vatandaşı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Yabancı Uyruklu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Engelli Öğrenci</w:t>
            </w:r>
          </w:p>
        </w:tc>
      </w:tr>
      <w:tr w:rsidR="00400B27" w:rsidRPr="00504CC1" w:rsidTr="00000D94">
        <w:trPr>
          <w:jc w:val="center"/>
        </w:trPr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000D94" w:rsidP="00000D94">
            <w:pPr>
              <w:spacing w:after="1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00B27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Müzikoloji Anabilim Dalı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B27" w:rsidRPr="00504CC1" w:rsidTr="00000D94">
        <w:trPr>
          <w:jc w:val="center"/>
        </w:trPr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 Teorisi Anabilim Dalı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27" w:rsidRPr="00504CC1" w:rsidRDefault="005B53EB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B27" w:rsidRPr="00504CC1" w:rsidRDefault="00400B27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B4336" w:rsidRPr="00504CC1" w:rsidRDefault="005B4336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E38AC" w:rsidRPr="00850874" w:rsidRDefault="00932F82" w:rsidP="00144CB8">
      <w:pPr>
        <w:pStyle w:val="AltKonuBal"/>
        <w:rPr>
          <w:rFonts w:ascii="Times New Roman" w:eastAsia="Times New Roman" w:hAnsi="Times New Roman" w:cs="Times New Roman"/>
          <w:b/>
          <w:color w:val="auto"/>
        </w:rPr>
      </w:pPr>
      <w:r w:rsidRPr="00850874">
        <w:rPr>
          <w:rFonts w:ascii="Times New Roman" w:eastAsia="Times New Roman" w:hAnsi="Times New Roman" w:cs="Times New Roman"/>
          <w:b/>
          <w:color w:val="auto"/>
        </w:rPr>
        <w:t>Tanımlar</w:t>
      </w:r>
    </w:p>
    <w:p w:rsidR="000E38AC" w:rsidRPr="00504CC1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2. </w:t>
      </w:r>
    </w:p>
    <w:p w:rsidR="000E38AC" w:rsidRPr="00504CC1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Bu yönergede geçen,</w:t>
      </w:r>
    </w:p>
    <w:p w:rsidR="000E38AC" w:rsidRPr="00504CC1" w:rsidRDefault="00932F82" w:rsidP="00FF09E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i/>
          <w:iCs/>
          <w:sz w:val="24"/>
          <w:szCs w:val="24"/>
        </w:rPr>
        <w:t>• Sınav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4CC1">
        <w:rPr>
          <w:rFonts w:ascii="Times New Roman" w:eastAsia="Times New Roman" w:hAnsi="Times New Roman" w:cs="Times New Roman"/>
          <w:sz w:val="24"/>
          <w:szCs w:val="24"/>
        </w:rPr>
        <w:t>Trabzon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Ü</w:t>
      </w:r>
      <w:r w:rsidR="00400B27" w:rsidRPr="00504CC1">
        <w:rPr>
          <w:rFonts w:ascii="Times New Roman" w:eastAsia="Times New Roman" w:hAnsi="Times New Roman" w:cs="Times New Roman"/>
          <w:sz w:val="24"/>
          <w:szCs w:val="24"/>
        </w:rPr>
        <w:t>niversitesi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, Devlet Konservatuvarı, Müzikoloji Bölümü, Müzikoloji Anabilim Dalı</w:t>
      </w:r>
      <w:r w:rsidR="005B4336" w:rsidRPr="00504CC1">
        <w:rPr>
          <w:rFonts w:ascii="Times New Roman" w:eastAsia="Times New Roman" w:hAnsi="Times New Roman" w:cs="Times New Roman"/>
          <w:sz w:val="24"/>
          <w:szCs w:val="24"/>
        </w:rPr>
        <w:t xml:space="preserve"> ve Müzik Teorisi Anabilim Dalı Özel Yetenek Giriş Sınavlarını</w:t>
      </w:r>
      <w:r w:rsidR="000E38AC" w:rsidRPr="00504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ifade eder.</w:t>
      </w:r>
    </w:p>
    <w:p w:rsidR="000E38AC" w:rsidRPr="00504CC1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Sınava Başvuru Koşullar</w:t>
      </w:r>
      <w:r w:rsidR="000E38AC"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ı</w:t>
      </w:r>
    </w:p>
    <w:p w:rsidR="000E38AC" w:rsidRPr="00504CC1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3.</w:t>
      </w:r>
    </w:p>
    <w:p w:rsidR="00932F82" w:rsidRPr="00E74947" w:rsidRDefault="00932F82" w:rsidP="00E74947">
      <w:pPr>
        <w:pStyle w:val="ListeParagraf"/>
        <w:numPr>
          <w:ilvl w:val="0"/>
          <w:numId w:val="5"/>
        </w:num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947">
        <w:rPr>
          <w:rFonts w:ascii="Times New Roman" w:eastAsia="Times New Roman" w:hAnsi="Times New Roman" w:cs="Times New Roman"/>
          <w:sz w:val="24"/>
          <w:szCs w:val="24"/>
        </w:rPr>
        <w:t>Türkiye Cumhuriyeti Vatandaşı Adaylar için:</w:t>
      </w:r>
    </w:p>
    <w:p w:rsidR="000E38AC" w:rsidRPr="00504CC1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1)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Lise ya da dengi bir okuldan mezun olmak veya kesin kayıt tarihi itibariyle mezun durumda olacağını belgelemek.</w:t>
      </w:r>
    </w:p>
    <w:p w:rsidR="00932F82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2) </w:t>
      </w:r>
      <w:r w:rsidR="00E74947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400B27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0B27" w:rsidRPr="00504CC1">
        <w:rPr>
          <w:rFonts w:ascii="Times New Roman" w:eastAsia="Times New Roman" w:hAnsi="Times New Roman" w:cs="Times New Roman"/>
          <w:bCs/>
          <w:sz w:val="24"/>
          <w:szCs w:val="24"/>
        </w:rPr>
        <w:t>yılında yapılan Yükseköğretim Kurumları Sınavı,</w:t>
      </w:r>
      <w:r w:rsidR="00400B27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Temel </w:t>
      </w:r>
      <w:r w:rsidR="005B53EB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Yeterlik Testi (TYT)</w:t>
      </w:r>
      <w:r w:rsidR="005B53EB" w:rsidRPr="00504CC1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proofErr w:type="spellStart"/>
      <w:r w:rsidR="005B53EB" w:rsidRPr="00504CC1">
        <w:rPr>
          <w:rFonts w:ascii="Times New Roman" w:eastAsia="Times New Roman" w:hAnsi="Times New Roman" w:cs="Times New Roman"/>
          <w:bCs/>
          <w:sz w:val="24"/>
          <w:szCs w:val="24"/>
        </w:rPr>
        <w:t>nden</w:t>
      </w:r>
      <w:proofErr w:type="spellEnd"/>
      <w:r w:rsidR="005B53EB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150 veya üzeri puan almak. </w:t>
      </w:r>
    </w:p>
    <w:p w:rsidR="000E38AC" w:rsidRPr="00E74947" w:rsidRDefault="00932F82" w:rsidP="009F1E19">
      <w:pPr>
        <w:pStyle w:val="ListeParagraf"/>
        <w:numPr>
          <w:ilvl w:val="0"/>
          <w:numId w:val="5"/>
        </w:numPr>
        <w:shd w:val="clear" w:color="auto" w:fill="FFFFFF"/>
        <w:spacing w:after="187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47">
        <w:rPr>
          <w:rFonts w:ascii="Times New Roman" w:eastAsia="Times New Roman" w:hAnsi="Times New Roman" w:cs="Times New Roman"/>
          <w:sz w:val="24"/>
          <w:szCs w:val="24"/>
        </w:rPr>
        <w:t xml:space="preserve">Yabancı Uyruklu Adaylar için </w:t>
      </w:r>
      <w:r w:rsidR="003D1335" w:rsidRPr="00E7494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00B27" w:rsidRPr="00E74947">
        <w:rPr>
          <w:rFonts w:ascii="Times New Roman" w:eastAsia="Times New Roman" w:hAnsi="Times New Roman" w:cs="Times New Roman"/>
          <w:sz w:val="24"/>
          <w:szCs w:val="24"/>
        </w:rPr>
        <w:t>rabzon</w:t>
      </w:r>
      <w:r w:rsidR="003D1335" w:rsidRPr="00E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27" w:rsidRPr="00E74947">
        <w:rPr>
          <w:rFonts w:ascii="Times New Roman" w:eastAsia="Times New Roman" w:hAnsi="Times New Roman" w:cs="Times New Roman"/>
          <w:sz w:val="24"/>
          <w:szCs w:val="24"/>
        </w:rPr>
        <w:t>Üniversitesi</w:t>
      </w:r>
      <w:r w:rsidR="00E74947">
        <w:rPr>
          <w:rFonts w:ascii="Times New Roman" w:eastAsia="Times New Roman" w:hAnsi="Times New Roman" w:cs="Times New Roman"/>
          <w:sz w:val="24"/>
          <w:szCs w:val="24"/>
        </w:rPr>
        <w:t xml:space="preserve"> Öğrenci İşleri Daire </w:t>
      </w:r>
      <w:r w:rsidRPr="00E74947">
        <w:rPr>
          <w:rFonts w:ascii="Times New Roman" w:eastAsia="Times New Roman" w:hAnsi="Times New Roman" w:cs="Times New Roman"/>
          <w:sz w:val="24"/>
          <w:szCs w:val="24"/>
        </w:rPr>
        <w:t>Başkanlığınca ilan edilmiş şartlar geçerlidir.</w:t>
      </w:r>
    </w:p>
    <w:p w:rsidR="00E74947" w:rsidRPr="00E74947" w:rsidRDefault="00E74947" w:rsidP="00E74947">
      <w:pPr>
        <w:shd w:val="clear" w:color="auto" w:fill="FFFFFF"/>
        <w:spacing w:after="18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Yabancı Uyruklu Adaylar öncelikli olarak </w:t>
      </w:r>
      <w:r w:rsidRPr="00E74947">
        <w:rPr>
          <w:rFonts w:ascii="Times New Roman" w:eastAsia="Times New Roman" w:hAnsi="Times New Roman" w:cs="Times New Roman"/>
          <w:sz w:val="24"/>
          <w:szCs w:val="24"/>
        </w:rPr>
        <w:t>Trabzon Üniversitesi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Öğrenci İşleri Daire</w:t>
      </w:r>
      <w:r w:rsidRPr="00E74947">
        <w:rPr>
          <w:rFonts w:ascii="Times New Roman" w:eastAsia="Times New Roman" w:hAnsi="Times New Roman" w:cs="Times New Roman"/>
          <w:sz w:val="24"/>
          <w:szCs w:val="24"/>
        </w:rPr>
        <w:t xml:space="preserve"> Başkanlığınca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ilan edilmiş şartları sağlamalıdır. Bu şartlar sağlanarak kabul edilen adaylar, Konservatuarın herhangi bir bölümüne girebilmek için ayrıca Konservatuar tarafından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gerçekleştirilen yetenek sınavlarının tüm aşamalarını geçmek zorundadır. Bu kılavuzda yer alan tüm puanlama ve sınav kriterleri Yabancı Uyruklu Adaylar için de geçerlidir. </w:t>
      </w:r>
    </w:p>
    <w:p w:rsidR="00286F7E" w:rsidRDefault="00B36500" w:rsidP="00E749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Adaylar her iki anabilim dalında da sınava girebilmek için başvuru yapabilecektir.</w:t>
      </w:r>
      <w:r w:rsidR="00286F7E">
        <w:rPr>
          <w:rFonts w:ascii="Times New Roman" w:eastAsia="Times New Roman" w:hAnsi="Times New Roman" w:cs="Times New Roman"/>
          <w:sz w:val="24"/>
          <w:szCs w:val="24"/>
        </w:rPr>
        <w:t xml:space="preserve"> Bu durumda her bir anabilim dalı için Madde-4 ve 5’de belirtilen form ve gerekli belgeleri başvuru esnasında ayrı </w:t>
      </w:r>
      <w:proofErr w:type="spellStart"/>
      <w:r w:rsidR="00286F7E">
        <w:rPr>
          <w:rFonts w:ascii="Times New Roman" w:eastAsia="Times New Roman" w:hAnsi="Times New Roman" w:cs="Times New Roman"/>
          <w:sz w:val="24"/>
          <w:szCs w:val="24"/>
        </w:rPr>
        <w:t>ayrı</w:t>
      </w:r>
      <w:proofErr w:type="spellEnd"/>
      <w:r w:rsidR="00286F7E">
        <w:rPr>
          <w:rFonts w:ascii="Times New Roman" w:eastAsia="Times New Roman" w:hAnsi="Times New Roman" w:cs="Times New Roman"/>
          <w:sz w:val="24"/>
          <w:szCs w:val="24"/>
        </w:rPr>
        <w:t xml:space="preserve"> sunacaklardır. </w:t>
      </w:r>
    </w:p>
    <w:p w:rsidR="00FF4913" w:rsidRPr="00286F7E" w:rsidRDefault="00286F7E" w:rsidP="00286F7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Yetenek Sınavına girebilmek izin adaylar, Trabzon Üniversitesi Fatih Yerleşkesindeki </w:t>
      </w:r>
      <w:r w:rsidRPr="00286F7E">
        <w:rPr>
          <w:rFonts w:ascii="Times New Roman" w:eastAsia="Times New Roman" w:hAnsi="Times New Roman" w:cs="Times New Roman"/>
          <w:b/>
          <w:sz w:val="24"/>
          <w:szCs w:val="24"/>
        </w:rPr>
        <w:t>Devlet Konservatuarı Kayıt Bürosu’na 22-30 Temmuz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tarihleri arasında başvuruda bulunabileceklerdir. Adaylar başvurularını </w:t>
      </w:r>
      <w:r w:rsidRPr="00286F7E">
        <w:rPr>
          <w:rFonts w:ascii="Times New Roman" w:eastAsia="Times New Roman" w:hAnsi="Times New Roman" w:cs="Times New Roman"/>
          <w:b/>
          <w:sz w:val="24"/>
          <w:szCs w:val="24"/>
        </w:rPr>
        <w:t xml:space="preserve">bizzat kendileri yapacak, ilan edilen süre dışında, posta veya eksik belge ile başvuru kesinlikle kabul edilmeyecektir. </w:t>
      </w:r>
    </w:p>
    <w:p w:rsidR="000E38AC" w:rsidRPr="00504CC1" w:rsidRDefault="007D49ED" w:rsidP="000E38AC">
      <w:pPr>
        <w:jc w:val="both"/>
        <w:rPr>
          <w:rFonts w:ascii="Times New Roman" w:hAnsi="Times New Roman" w:cs="Times New Roman"/>
          <w:sz w:val="24"/>
          <w:szCs w:val="24"/>
        </w:rPr>
      </w:pPr>
      <w:r w:rsidRPr="00504CC1">
        <w:rPr>
          <w:rFonts w:ascii="Times New Roman" w:hAnsi="Times New Roman" w:cs="Times New Roman"/>
          <w:b/>
          <w:sz w:val="24"/>
          <w:szCs w:val="24"/>
        </w:rPr>
        <w:t>Madde 4.</w:t>
      </w:r>
    </w:p>
    <w:p w:rsidR="00FF4913" w:rsidRDefault="005B53EB" w:rsidP="000E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C1">
        <w:rPr>
          <w:rFonts w:ascii="Times New Roman" w:hAnsi="Times New Roman" w:cs="Times New Roman"/>
          <w:sz w:val="24"/>
          <w:szCs w:val="24"/>
        </w:rPr>
        <w:t xml:space="preserve">Yukarıda Madde 3’te belirtilen yazılı başvuru şartlarını sağlayan adayların Trabzon Üniversitesi Fatih Yerleşkesindeki Devlet Konservatuvarı Kayıt Bürosu’ndan alacakları başvuru dosyasındaki formu doldurduktan sonra, aşağıda 5. Maddede sıralanan </w:t>
      </w:r>
      <w:r w:rsidRPr="00504CC1">
        <w:rPr>
          <w:rFonts w:ascii="Times New Roman" w:hAnsi="Times New Roman" w:cs="Times New Roman"/>
          <w:b/>
          <w:sz w:val="24"/>
          <w:szCs w:val="24"/>
        </w:rPr>
        <w:t>başvuru belgelerini</w:t>
      </w:r>
      <w:r w:rsidRPr="00504CC1">
        <w:rPr>
          <w:rFonts w:ascii="Times New Roman" w:hAnsi="Times New Roman" w:cs="Times New Roman"/>
          <w:sz w:val="24"/>
          <w:szCs w:val="24"/>
        </w:rPr>
        <w:t xml:space="preserve"> bu forma ekleyerek </w:t>
      </w:r>
      <w:r w:rsidRPr="00504CC1">
        <w:rPr>
          <w:rFonts w:ascii="Times New Roman" w:hAnsi="Times New Roman" w:cs="Times New Roman"/>
          <w:b/>
          <w:sz w:val="24"/>
          <w:szCs w:val="24"/>
        </w:rPr>
        <w:t xml:space="preserve">Devlet Konservatuvarı Kayıt Bürosu’na </w:t>
      </w:r>
      <w:r w:rsidRPr="00504CC1">
        <w:rPr>
          <w:rFonts w:ascii="Times New Roman" w:hAnsi="Times New Roman" w:cs="Times New Roman"/>
          <w:sz w:val="24"/>
          <w:szCs w:val="24"/>
        </w:rPr>
        <w:t>teslim etmeleri gerekmektedir.</w:t>
      </w:r>
    </w:p>
    <w:p w:rsidR="005B53EB" w:rsidRPr="00504CC1" w:rsidRDefault="005B53EB" w:rsidP="000E38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C1">
        <w:rPr>
          <w:rFonts w:ascii="Times New Roman" w:hAnsi="Times New Roman" w:cs="Times New Roman"/>
          <w:b/>
          <w:sz w:val="24"/>
          <w:szCs w:val="24"/>
        </w:rPr>
        <w:t>Madde 5.</w:t>
      </w:r>
    </w:p>
    <w:p w:rsidR="005B53EB" w:rsidRPr="00504CC1" w:rsidRDefault="005B53EB" w:rsidP="000E38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CC1">
        <w:rPr>
          <w:rFonts w:ascii="Times New Roman" w:hAnsi="Times New Roman" w:cs="Times New Roman"/>
          <w:b/>
          <w:sz w:val="24"/>
          <w:szCs w:val="24"/>
          <w:u w:val="single"/>
        </w:rPr>
        <w:t>Başvuru için gerekli belgeler:</w:t>
      </w:r>
    </w:p>
    <w:p w:rsidR="005B53EB" w:rsidRPr="00504CC1" w:rsidRDefault="0065669D" w:rsidP="000E38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5B53EB" w:rsidRPr="00504CC1">
        <w:rPr>
          <w:rFonts w:ascii="Times New Roman" w:hAnsi="Times New Roman" w:cs="Times New Roman"/>
          <w:b/>
          <w:sz w:val="24"/>
          <w:szCs w:val="24"/>
        </w:rPr>
        <w:t xml:space="preserve"> Yüksek Öğretim Kurumu Temel Yeterlik Testi (TYT) Sonuç Belgesi </w:t>
      </w:r>
      <w:r w:rsidR="005B53EB" w:rsidRPr="00504CC1">
        <w:rPr>
          <w:rFonts w:ascii="Times New Roman" w:hAnsi="Times New Roman" w:cs="Times New Roman"/>
          <w:sz w:val="24"/>
          <w:szCs w:val="24"/>
        </w:rPr>
        <w:t>fotokopisi</w:t>
      </w:r>
      <w:r w:rsidR="005B53EB" w:rsidRPr="00504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3EB" w:rsidRPr="00504CC1">
        <w:rPr>
          <w:rFonts w:ascii="Times New Roman" w:hAnsi="Times New Roman" w:cs="Times New Roman"/>
          <w:sz w:val="24"/>
          <w:szCs w:val="24"/>
        </w:rPr>
        <w:t xml:space="preserve">(Belgenin aslı, </w:t>
      </w:r>
      <w:r w:rsidR="005B53EB" w:rsidRPr="00504CC1">
        <w:rPr>
          <w:rFonts w:ascii="Times New Roman" w:hAnsi="Times New Roman" w:cs="Times New Roman"/>
          <w:b/>
          <w:sz w:val="24"/>
          <w:szCs w:val="24"/>
        </w:rPr>
        <w:t xml:space="preserve">Devlet Konservatuvarı Kayıt Bürosu’nda </w:t>
      </w:r>
      <w:r w:rsidR="005B53EB" w:rsidRPr="00504CC1">
        <w:rPr>
          <w:rFonts w:ascii="Times New Roman" w:hAnsi="Times New Roman" w:cs="Times New Roman"/>
          <w:sz w:val="24"/>
          <w:szCs w:val="24"/>
        </w:rPr>
        <w:t>görülerek tasdik edilecektir.)</w:t>
      </w:r>
    </w:p>
    <w:p w:rsidR="005B53EB" w:rsidRPr="00504CC1" w:rsidRDefault="005B53EB" w:rsidP="000E38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C1">
        <w:rPr>
          <w:rFonts w:ascii="Times New Roman" w:hAnsi="Times New Roman" w:cs="Times New Roman"/>
          <w:b/>
          <w:sz w:val="24"/>
          <w:szCs w:val="24"/>
        </w:rPr>
        <w:t xml:space="preserve">Tasdikli Nüfus cüzdanı örneği </w:t>
      </w:r>
      <w:r w:rsidRPr="00504CC1">
        <w:rPr>
          <w:rFonts w:ascii="Times New Roman" w:hAnsi="Times New Roman" w:cs="Times New Roman"/>
          <w:sz w:val="24"/>
          <w:szCs w:val="24"/>
        </w:rPr>
        <w:t xml:space="preserve">(Nüfus cüzdanının aslı, </w:t>
      </w:r>
      <w:r w:rsidRPr="00504CC1">
        <w:rPr>
          <w:rFonts w:ascii="Times New Roman" w:hAnsi="Times New Roman" w:cs="Times New Roman"/>
          <w:b/>
          <w:sz w:val="24"/>
          <w:szCs w:val="24"/>
        </w:rPr>
        <w:t xml:space="preserve">Devlet Konservatuvarı Kayıt Bürosu’nda </w:t>
      </w:r>
      <w:r w:rsidRPr="00504CC1">
        <w:rPr>
          <w:rFonts w:ascii="Times New Roman" w:hAnsi="Times New Roman" w:cs="Times New Roman"/>
          <w:sz w:val="24"/>
          <w:szCs w:val="24"/>
        </w:rPr>
        <w:t>görülerek tasdik edilecektir.)</w:t>
      </w:r>
    </w:p>
    <w:p w:rsidR="005B53EB" w:rsidRPr="00504CC1" w:rsidRDefault="005B53EB" w:rsidP="000E38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C1">
        <w:rPr>
          <w:rFonts w:ascii="Times New Roman" w:hAnsi="Times New Roman" w:cs="Times New Roman"/>
          <w:b/>
          <w:sz w:val="24"/>
          <w:szCs w:val="24"/>
        </w:rPr>
        <w:t xml:space="preserve">Diploma, Mezuniyet Belgesi ve Öğrenim Durum Belgelerinden </w:t>
      </w:r>
      <w:r w:rsidRPr="00504CC1">
        <w:rPr>
          <w:rFonts w:ascii="Times New Roman" w:hAnsi="Times New Roman" w:cs="Times New Roman"/>
          <w:sz w:val="24"/>
          <w:szCs w:val="24"/>
        </w:rPr>
        <w:t xml:space="preserve">birinin aslının </w:t>
      </w:r>
      <w:r w:rsidRPr="00504CC1">
        <w:rPr>
          <w:rFonts w:ascii="Times New Roman" w:hAnsi="Times New Roman" w:cs="Times New Roman"/>
          <w:b/>
          <w:sz w:val="24"/>
          <w:szCs w:val="24"/>
        </w:rPr>
        <w:t>Devlet Konservatuvarı Kayıt Bürosunca</w:t>
      </w:r>
      <w:r w:rsidRPr="00504CC1">
        <w:rPr>
          <w:rFonts w:ascii="Times New Roman" w:hAnsi="Times New Roman" w:cs="Times New Roman"/>
          <w:sz w:val="24"/>
          <w:szCs w:val="24"/>
        </w:rPr>
        <w:t xml:space="preserve"> görülerek tasdik edilmiş örneği</w:t>
      </w:r>
    </w:p>
    <w:p w:rsidR="00932F82" w:rsidRDefault="008C4DAC" w:rsidP="00FF09E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CC1">
        <w:rPr>
          <w:rFonts w:ascii="Times New Roman" w:hAnsi="Times New Roman" w:cs="Times New Roman"/>
          <w:sz w:val="24"/>
          <w:szCs w:val="24"/>
        </w:rPr>
        <w:t>Son 6 ay içinde çekilmiş,</w:t>
      </w:r>
      <w:r w:rsidRPr="00504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3EB" w:rsidRPr="00504CC1">
        <w:rPr>
          <w:rFonts w:ascii="Times New Roman" w:hAnsi="Times New Roman" w:cs="Times New Roman"/>
          <w:sz w:val="24"/>
          <w:szCs w:val="24"/>
        </w:rPr>
        <w:t xml:space="preserve">4.5x6 cm ebadında </w:t>
      </w:r>
      <w:r w:rsidR="005B53EB" w:rsidRPr="00504CC1">
        <w:rPr>
          <w:rFonts w:ascii="Times New Roman" w:hAnsi="Times New Roman" w:cs="Times New Roman"/>
          <w:b/>
          <w:sz w:val="24"/>
          <w:szCs w:val="24"/>
        </w:rPr>
        <w:t>iki adet fotoğraf.</w:t>
      </w:r>
    </w:p>
    <w:p w:rsidR="00FF09E1" w:rsidRPr="00FF09E1" w:rsidRDefault="00FF09E1" w:rsidP="00FF0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AC" w:rsidRPr="00504CC1" w:rsidRDefault="00932F82" w:rsidP="000E38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8C4DAC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4CC1" w:rsidRPr="00FF4913" w:rsidRDefault="00BD0B81" w:rsidP="00FF4913">
      <w:pPr>
        <w:jc w:val="both"/>
        <w:rPr>
          <w:rFonts w:ascii="Times New Roman" w:hAnsi="Times New Roman" w:cs="Times New Roman"/>
          <w:sz w:val="24"/>
          <w:szCs w:val="24"/>
        </w:rPr>
      </w:pPr>
      <w:r w:rsidRPr="00504CC1">
        <w:rPr>
          <w:rFonts w:ascii="Times New Roman" w:hAnsi="Times New Roman" w:cs="Times New Roman"/>
          <w:sz w:val="24"/>
          <w:szCs w:val="24"/>
        </w:rPr>
        <w:t xml:space="preserve">Adayların Özel Yetenek Sınavı başvuru formunda belirttikleri bilgiler </w:t>
      </w:r>
      <w:r w:rsidR="0065669D">
        <w:rPr>
          <w:rFonts w:ascii="Times New Roman" w:hAnsi="Times New Roman" w:cs="Times New Roman"/>
          <w:b/>
          <w:sz w:val="24"/>
          <w:szCs w:val="24"/>
        </w:rPr>
        <w:t>31 Temmuz</w:t>
      </w:r>
      <w:r w:rsidR="00656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7D49ED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CC1">
        <w:rPr>
          <w:rFonts w:ascii="Times New Roman" w:hAnsi="Times New Roman" w:cs="Times New Roman"/>
          <w:sz w:val="24"/>
          <w:szCs w:val="24"/>
        </w:rPr>
        <w:t xml:space="preserve">tarihinden itibaren </w:t>
      </w:r>
      <w:r w:rsidR="007D49ED" w:rsidRPr="00504CC1">
        <w:rPr>
          <w:rFonts w:ascii="Times New Roman" w:hAnsi="Times New Roman" w:cs="Times New Roman"/>
          <w:sz w:val="24"/>
          <w:szCs w:val="24"/>
        </w:rPr>
        <w:t>Trabzon Üniversitesi</w:t>
      </w:r>
      <w:r w:rsidRPr="00504CC1">
        <w:rPr>
          <w:rFonts w:ascii="Times New Roman" w:hAnsi="Times New Roman" w:cs="Times New Roman"/>
          <w:sz w:val="24"/>
          <w:szCs w:val="24"/>
        </w:rPr>
        <w:t xml:space="preserve"> Devlet Konservatuvarı’nın internet sayfasında (</w:t>
      </w:r>
      <w:hyperlink r:id="rId6" w:history="1">
        <w:r w:rsidRPr="00504CC1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http://konservatuvar.ktu.edu.tr</w:t>
        </w:r>
      </w:hyperlink>
      <w:r w:rsidRPr="00504CC1">
        <w:rPr>
          <w:rFonts w:ascii="Times New Roman" w:hAnsi="Times New Roman" w:cs="Times New Roman"/>
          <w:sz w:val="24"/>
          <w:szCs w:val="24"/>
        </w:rPr>
        <w:t xml:space="preserve">) yayınlanacaktır. Adayların bilgilerini kontrol ederek, herhangi bir hata durumunda </w:t>
      </w:r>
      <w:r w:rsidR="0065669D">
        <w:rPr>
          <w:rFonts w:ascii="Times New Roman" w:hAnsi="Times New Roman" w:cs="Times New Roman"/>
          <w:b/>
          <w:sz w:val="24"/>
          <w:szCs w:val="24"/>
        </w:rPr>
        <w:t>01</w:t>
      </w:r>
      <w:r w:rsidRPr="00504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9D">
        <w:rPr>
          <w:rFonts w:ascii="Times New Roman" w:eastAsia="Times New Roman" w:hAnsi="Times New Roman" w:cs="Times New Roman"/>
          <w:b/>
          <w:bCs/>
          <w:sz w:val="24"/>
          <w:szCs w:val="24"/>
        </w:rPr>
        <w:t>Ağustos 2019</w:t>
      </w:r>
      <w:r w:rsidR="007D49ED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CC1">
        <w:rPr>
          <w:rFonts w:ascii="Times New Roman" w:hAnsi="Times New Roman" w:cs="Times New Roman"/>
          <w:b/>
          <w:sz w:val="24"/>
          <w:szCs w:val="24"/>
        </w:rPr>
        <w:t>saat 10.00’a kadar</w:t>
      </w:r>
      <w:r w:rsidRPr="00504CC1">
        <w:rPr>
          <w:rFonts w:ascii="Times New Roman" w:hAnsi="Times New Roman" w:cs="Times New Roman"/>
          <w:sz w:val="24"/>
          <w:szCs w:val="24"/>
        </w:rPr>
        <w:t xml:space="preserve"> bir dilekçe ile </w:t>
      </w:r>
      <w:r w:rsidR="007D49ED" w:rsidRPr="00504CC1">
        <w:rPr>
          <w:rFonts w:ascii="Times New Roman" w:hAnsi="Times New Roman" w:cs="Times New Roman"/>
          <w:sz w:val="24"/>
          <w:szCs w:val="24"/>
        </w:rPr>
        <w:t>Trabzon Üniversitesi</w:t>
      </w:r>
      <w:r w:rsidRPr="00504CC1">
        <w:rPr>
          <w:rFonts w:ascii="Times New Roman" w:hAnsi="Times New Roman" w:cs="Times New Roman"/>
          <w:sz w:val="24"/>
          <w:szCs w:val="24"/>
        </w:rPr>
        <w:t xml:space="preserve"> Devlet Konservatuvarı Müdürlüğü</w:t>
      </w:r>
      <w:r w:rsidR="007D49ED" w:rsidRPr="00504CC1">
        <w:rPr>
          <w:rFonts w:ascii="Times New Roman" w:hAnsi="Times New Roman" w:cs="Times New Roman"/>
          <w:sz w:val="24"/>
          <w:szCs w:val="24"/>
        </w:rPr>
        <w:t>’</w:t>
      </w:r>
      <w:r w:rsidRPr="00504CC1">
        <w:rPr>
          <w:rFonts w:ascii="Times New Roman" w:hAnsi="Times New Roman" w:cs="Times New Roman"/>
          <w:sz w:val="24"/>
          <w:szCs w:val="24"/>
        </w:rPr>
        <w:t>ne başvurmaları gerekmektedir.</w:t>
      </w:r>
    </w:p>
    <w:p w:rsidR="000E38AC" w:rsidRPr="00504CC1" w:rsidRDefault="00932F82" w:rsidP="000E38AC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7D49ED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E38AC" w:rsidRPr="00FF09E1" w:rsidRDefault="00932F82" w:rsidP="00FF09E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Müzikoloji Lisans Programı Özel Yetenek Sınavları </w:t>
      </w:r>
      <w:r w:rsidR="0065669D">
        <w:rPr>
          <w:rFonts w:ascii="Times New Roman" w:eastAsia="Times New Roman" w:hAnsi="Times New Roman" w:cs="Times New Roman"/>
          <w:b/>
          <w:bCs/>
          <w:sz w:val="24"/>
          <w:szCs w:val="24"/>
        </w:rPr>
        <w:t>01-03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0B81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Ağustos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65669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tarihleri</w:t>
      </w:r>
      <w:r w:rsidR="00BD0B81" w:rsidRPr="00504CC1">
        <w:rPr>
          <w:rFonts w:ascii="Times New Roman" w:eastAsia="Times New Roman" w:hAnsi="Times New Roman" w:cs="Times New Roman"/>
          <w:sz w:val="24"/>
          <w:szCs w:val="24"/>
        </w:rPr>
        <w:t xml:space="preserve">nde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yapılacaktır. Sınava girecek bütün adaylar </w:t>
      </w:r>
      <w:r w:rsidR="0065669D">
        <w:rPr>
          <w:rFonts w:ascii="Times New Roman" w:eastAsia="Times New Roman" w:hAnsi="Times New Roman" w:cs="Times New Roman"/>
          <w:b/>
          <w:bCs/>
          <w:sz w:val="24"/>
          <w:szCs w:val="24"/>
        </w:rPr>
        <w:t>01 Temmuz 2019</w:t>
      </w:r>
      <w:r w:rsidR="00BD0B81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Pazartesi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günü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saat </w:t>
      </w:r>
      <w:proofErr w:type="gramStart"/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08:30’da</w:t>
      </w:r>
      <w:proofErr w:type="gramEnd"/>
      <w:r w:rsidRPr="00504C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1335" w:rsidRPr="00504CC1">
        <w:rPr>
          <w:rFonts w:ascii="Times New Roman" w:eastAsia="Times New Roman" w:hAnsi="Times New Roman" w:cs="Times New Roman"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Devlet Konservatuvarı’nda hazır bulunacaklardır. Adayların sınava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Özel Yetenek Sınavı Giriş Belgesi ve Nüfus Cüzdanı/T.C. Kimlik Kartı (yabancı uyruklular için Pasaport)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ile gelmeleri gerekmektedir. Bu belgeleri yanında bulundurmayan adaylar sınava kabul edilmeyecektir.</w:t>
      </w:r>
    </w:p>
    <w:p w:rsidR="00850874" w:rsidRDefault="00850874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1335" w:rsidRPr="00504CC1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Sınav Kriterleri ve Sınavın Uygulanması</w:t>
      </w:r>
    </w:p>
    <w:p w:rsidR="00AB27D6" w:rsidRPr="00850874" w:rsidRDefault="003D1335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Müzikoloji Anabilim Dalı</w:t>
      </w:r>
    </w:p>
    <w:p w:rsidR="00416FA2" w:rsidRPr="00504CC1" w:rsidRDefault="00932F82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7D49ED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4CC1" w:rsidRPr="00504CC1" w:rsidRDefault="003D1335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Trabzon Üniversitesi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 xml:space="preserve"> Devlet Konservatuvarı, Müzikoloji Bölümü, Müzikoloji Anabilim Dalı Özel Yetenek Sınavı </w:t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iki aşamadan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> oluşur. Birinci aşamada; </w:t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Müziksel İşitme ve Algılama Sınavı</w:t>
      </w:r>
      <w:r w:rsidR="007D49ED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>uygulanır. İkinci aşamada; </w:t>
      </w:r>
      <w:r w:rsidR="00932F82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Müzikoloji Alan Sınavı 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>uygulanır.</w:t>
      </w:r>
    </w:p>
    <w:p w:rsidR="00416FA2" w:rsidRPr="004A2123" w:rsidRDefault="00932F82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7D49ED"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6FA2" w:rsidRPr="004A2123" w:rsidRDefault="00932F82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Birinci Aşama: Müziksel İşitme ve Algılama Sınavı</w:t>
      </w:r>
    </w:p>
    <w:p w:rsidR="00504CC1" w:rsidRPr="004A2123" w:rsidRDefault="00CB197F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sz w:val="24"/>
          <w:szCs w:val="24"/>
        </w:rPr>
        <w:t xml:space="preserve">Birinci aşamada adaylara ilk olarak piyanoda çalınacak </w:t>
      </w:r>
      <w:r w:rsidR="007D49ED" w:rsidRPr="004A2123">
        <w:rPr>
          <w:rFonts w:ascii="Times New Roman" w:eastAsia="Times New Roman" w:hAnsi="Times New Roman" w:cs="Times New Roman"/>
          <w:sz w:val="24"/>
          <w:szCs w:val="24"/>
        </w:rPr>
        <w:t>dört</w:t>
      </w:r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 xml:space="preserve"> adet 2 ses, </w:t>
      </w:r>
      <w:r w:rsidR="007D49ED" w:rsidRPr="004A2123">
        <w:rPr>
          <w:rFonts w:ascii="Times New Roman" w:eastAsia="Times New Roman" w:hAnsi="Times New Roman" w:cs="Times New Roman"/>
          <w:sz w:val="24"/>
          <w:szCs w:val="24"/>
        </w:rPr>
        <w:t>dört</w:t>
      </w:r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 xml:space="preserve"> adet 3 ses ve dört adet 4 ses duyumu sorulur. Adaydan biri </w:t>
      </w:r>
      <w:proofErr w:type="spellStart"/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>tonal</w:t>
      </w:r>
      <w:proofErr w:type="spellEnd"/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 xml:space="preserve"> diğeri makamsal olmak üzere iki adet melodi tekrarı yapması istenir. </w:t>
      </w:r>
      <w:r w:rsidR="00F83191" w:rsidRPr="004A21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 xml:space="preserve"> adet ritim tekrarı ve 1 </w:t>
      </w:r>
      <w:proofErr w:type="spellStart"/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>bona</w:t>
      </w:r>
      <w:proofErr w:type="spellEnd"/>
      <w:r w:rsidR="00932F82" w:rsidRPr="004A2123">
        <w:rPr>
          <w:rFonts w:ascii="Times New Roman" w:eastAsia="Times New Roman" w:hAnsi="Times New Roman" w:cs="Times New Roman"/>
          <w:sz w:val="24"/>
          <w:szCs w:val="24"/>
        </w:rPr>
        <w:t xml:space="preserve"> (ritmik okuma) ile adayın ri</w:t>
      </w:r>
      <w:r w:rsidR="007D49ED" w:rsidRPr="004A2123">
        <w:rPr>
          <w:rFonts w:ascii="Times New Roman" w:eastAsia="Times New Roman" w:hAnsi="Times New Roman" w:cs="Times New Roman"/>
          <w:sz w:val="24"/>
          <w:szCs w:val="24"/>
        </w:rPr>
        <w:t>tim algısı ve hafızası ölçülür.</w:t>
      </w:r>
    </w:p>
    <w:p w:rsidR="00416FA2" w:rsidRPr="004A2123" w:rsidRDefault="00932F82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7D49ED"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6FA2" w:rsidRPr="004A2123" w:rsidRDefault="00416FA2" w:rsidP="00416FA2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İ</w:t>
      </w:r>
      <w:r w:rsidR="00932F82" w:rsidRPr="004A21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kinci Aşama: Müzikoloji Alan Sınavı</w:t>
      </w:r>
    </w:p>
    <w:p w:rsidR="00504CC1" w:rsidRPr="00FF09E1" w:rsidRDefault="00932F82" w:rsidP="00FF09E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sz w:val="24"/>
          <w:szCs w:val="24"/>
        </w:rPr>
        <w:t>Birinci aşama sınavında başarılı olan adaylar ikinci aşama sınavına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girmeye hak kazanır. İkinci aşama;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yazılı sınav</w:t>
      </w:r>
      <w:r w:rsidR="00416FA2" w:rsidRPr="00504CC1">
        <w:rPr>
          <w:rFonts w:ascii="Times New Roman" w:eastAsia="Times New Roman" w:hAnsi="Times New Roman" w:cs="Times New Roman"/>
          <w:sz w:val="24"/>
          <w:szCs w:val="24"/>
        </w:rPr>
        <w:t> il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e başlar. Sınav, ikinci aşamaya giren tüm adaylara toplu olarak uygulanır. Sınavda Batı Müziği ve Türk Müziği ile ilgili tarihsel, makamsal, çalgısal, terimsel ve türsel bilgiler ölçül</w:t>
      </w:r>
      <w:r w:rsidR="00416FA2" w:rsidRPr="00504CC1">
        <w:rPr>
          <w:rFonts w:ascii="Times New Roman" w:eastAsia="Times New Roman" w:hAnsi="Times New Roman" w:cs="Times New Roman"/>
          <w:sz w:val="24"/>
          <w:szCs w:val="24"/>
        </w:rPr>
        <w:t xml:space="preserve">ür.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Yazılı sınavın son bölümünde adaylardan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kompozisyon</w:t>
      </w:r>
      <w:r w:rsidR="00416FA2" w:rsidRPr="00504CC1">
        <w:rPr>
          <w:rFonts w:ascii="Times New Roman" w:eastAsia="Times New Roman" w:hAnsi="Times New Roman" w:cs="Times New Roman"/>
          <w:sz w:val="24"/>
          <w:szCs w:val="24"/>
        </w:rPr>
        <w:t xml:space="preserve"> yazmaları istenir.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Toplu yazılı sınavdan sonra adaylar ile sözlü ifade gücünün ölçülmesi için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mülakat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yapılır.</w:t>
      </w:r>
    </w:p>
    <w:p w:rsidR="000E38AC" w:rsidRPr="00504CC1" w:rsidRDefault="000E38AC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Müzik Teorisi Anabilim Dalı</w:t>
      </w:r>
    </w:p>
    <w:p w:rsidR="00504CC1" w:rsidRPr="00504CC1" w:rsidRDefault="000E38AC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11.</w:t>
      </w:r>
    </w:p>
    <w:p w:rsidR="00504CC1" w:rsidRPr="00FF09E1" w:rsidRDefault="000E38AC" w:rsidP="00FF09E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Trabzon Üniversitesi Devlet Konservatuvarı, Müzikoloji Bölümü, Müzik Teorisi Anabilim Dalı Özel Yetenek Sınavı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iki aşamadan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oluşur. Birinci aşamada;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Müziksel İşitme ve Algılama Sınavı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uygulanır. İkinci aşamada;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Müzik Teorisi Alan Sınavı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uygulanır.</w:t>
      </w:r>
    </w:p>
    <w:p w:rsidR="00504CC1" w:rsidRPr="00504CC1" w:rsidRDefault="000E38AC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12.</w:t>
      </w:r>
    </w:p>
    <w:p w:rsidR="00504CC1" w:rsidRPr="00504CC1" w:rsidRDefault="000E38AC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Birinci Aşama: Müziksel İşitme ve Algılama Sınavı</w:t>
      </w:r>
    </w:p>
    <w:p w:rsidR="00504CC1" w:rsidRPr="00AB27D6" w:rsidRDefault="000E38AC" w:rsidP="00AB27D6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123">
        <w:rPr>
          <w:rFonts w:ascii="Times New Roman" w:eastAsia="Times New Roman" w:hAnsi="Times New Roman" w:cs="Times New Roman"/>
          <w:sz w:val="24"/>
          <w:szCs w:val="24"/>
        </w:rPr>
        <w:t>Birinci aşamada adaylar</w:t>
      </w:r>
      <w:r w:rsidR="00C02297" w:rsidRPr="004A21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2123">
        <w:rPr>
          <w:rFonts w:ascii="Times New Roman" w:eastAsia="Times New Roman" w:hAnsi="Times New Roman" w:cs="Times New Roman"/>
          <w:sz w:val="24"/>
          <w:szCs w:val="24"/>
        </w:rPr>
        <w:t xml:space="preserve"> ilk olarak piyanoda çalınacak dört adet 2 ses, dört adet 3 ses ve dört adet 4 ses duyumu sorulur. Adaydan biri </w:t>
      </w:r>
      <w:proofErr w:type="spellStart"/>
      <w:r w:rsidRPr="004A2123">
        <w:rPr>
          <w:rFonts w:ascii="Times New Roman" w:eastAsia="Times New Roman" w:hAnsi="Times New Roman" w:cs="Times New Roman"/>
          <w:sz w:val="24"/>
          <w:szCs w:val="24"/>
        </w:rPr>
        <w:t>tonal</w:t>
      </w:r>
      <w:proofErr w:type="spellEnd"/>
      <w:r w:rsidRPr="004A2123">
        <w:rPr>
          <w:rFonts w:ascii="Times New Roman" w:eastAsia="Times New Roman" w:hAnsi="Times New Roman" w:cs="Times New Roman"/>
          <w:sz w:val="24"/>
          <w:szCs w:val="24"/>
        </w:rPr>
        <w:t xml:space="preserve"> diğeri makamsal olmak üzere iki adet melodi tekrarı yapması istenir. 2 adet ritim tekrarı ve 1 </w:t>
      </w:r>
      <w:proofErr w:type="spellStart"/>
      <w:r w:rsidRPr="004A2123">
        <w:rPr>
          <w:rFonts w:ascii="Times New Roman" w:eastAsia="Times New Roman" w:hAnsi="Times New Roman" w:cs="Times New Roman"/>
          <w:sz w:val="24"/>
          <w:szCs w:val="24"/>
        </w:rPr>
        <w:t>bona</w:t>
      </w:r>
      <w:proofErr w:type="spellEnd"/>
      <w:r w:rsidRPr="004A2123">
        <w:rPr>
          <w:rFonts w:ascii="Times New Roman" w:eastAsia="Times New Roman" w:hAnsi="Times New Roman" w:cs="Times New Roman"/>
          <w:sz w:val="24"/>
          <w:szCs w:val="24"/>
        </w:rPr>
        <w:t xml:space="preserve"> (ritmik okuma) ile adayın ritim algısı ve hafızası ölçülür.</w:t>
      </w:r>
    </w:p>
    <w:p w:rsidR="00504CC1" w:rsidRPr="00504CC1" w:rsidRDefault="000E38AC" w:rsidP="00504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504CC1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4CC1" w:rsidRPr="00504CC1" w:rsidRDefault="000E38AC" w:rsidP="00504C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İkinci Aşama: Müzik Teorisi Alan Sınavı</w:t>
      </w:r>
    </w:p>
    <w:p w:rsidR="00506792" w:rsidRPr="00FF09E1" w:rsidRDefault="000E38AC" w:rsidP="00FF09E1">
      <w:pPr>
        <w:jc w:val="both"/>
        <w:rPr>
          <w:rFonts w:ascii="Times New Roman" w:hAnsi="Times New Roman" w:cs="Times New Roman"/>
          <w:sz w:val="24"/>
          <w:szCs w:val="24"/>
        </w:rPr>
      </w:pPr>
      <w:r w:rsidRPr="00504CC1">
        <w:rPr>
          <w:rFonts w:ascii="Times New Roman" w:hAnsi="Times New Roman" w:cs="Times New Roman"/>
          <w:sz w:val="24"/>
          <w:szCs w:val="24"/>
        </w:rPr>
        <w:t xml:space="preserve">Birinci aşama sınavında başarılı olan adaylar ikinci aşama sınavına girmeye hak kazanır. İkinci aşama sınavı, </w:t>
      </w:r>
      <w:r w:rsidRPr="00504CC1">
        <w:rPr>
          <w:rFonts w:ascii="Times New Roman" w:hAnsi="Times New Roman" w:cs="Times New Roman"/>
          <w:b/>
          <w:sz w:val="24"/>
          <w:szCs w:val="24"/>
        </w:rPr>
        <w:t>Müzik Teorisi Yazılı sınavı</w:t>
      </w:r>
      <w:r w:rsidRPr="00504CC1">
        <w:rPr>
          <w:rFonts w:ascii="Times New Roman" w:hAnsi="Times New Roman" w:cs="Times New Roman"/>
          <w:sz w:val="24"/>
          <w:szCs w:val="24"/>
        </w:rPr>
        <w:t xml:space="preserve"> ile başlar ve sorulacak 2 </w:t>
      </w:r>
      <w:proofErr w:type="spellStart"/>
      <w:r w:rsidRPr="00504CC1">
        <w:rPr>
          <w:rFonts w:ascii="Times New Roman" w:hAnsi="Times New Roman" w:cs="Times New Roman"/>
          <w:b/>
          <w:sz w:val="24"/>
          <w:szCs w:val="24"/>
        </w:rPr>
        <w:t>tonal</w:t>
      </w:r>
      <w:proofErr w:type="spellEnd"/>
      <w:r w:rsidRPr="00504CC1">
        <w:rPr>
          <w:rFonts w:ascii="Times New Roman" w:hAnsi="Times New Roman" w:cs="Times New Roman"/>
          <w:b/>
          <w:sz w:val="24"/>
          <w:szCs w:val="24"/>
        </w:rPr>
        <w:t xml:space="preserve"> dikte</w:t>
      </w:r>
      <w:r w:rsidRPr="00504CC1">
        <w:rPr>
          <w:rFonts w:ascii="Times New Roman" w:hAnsi="Times New Roman" w:cs="Times New Roman"/>
          <w:sz w:val="24"/>
          <w:szCs w:val="24"/>
        </w:rPr>
        <w:t xml:space="preserve"> ile devam eder. Sınav ikinci aşamaya giren tüm adaylara toplu olarak uygulanır. Bu aşamada adayların müzik teorisi bilgisi ve duyum </w:t>
      </w:r>
      <w:r w:rsidRPr="00821847">
        <w:rPr>
          <w:rFonts w:ascii="Times New Roman" w:hAnsi="Times New Roman" w:cs="Times New Roman"/>
          <w:sz w:val="24"/>
          <w:szCs w:val="24"/>
        </w:rPr>
        <w:t xml:space="preserve">yeterlilikleri ölçülür. Yazılı sınavdan sonra adaylar </w:t>
      </w:r>
      <w:r w:rsidRPr="00821847">
        <w:rPr>
          <w:rFonts w:ascii="Times New Roman" w:hAnsi="Times New Roman" w:cs="Times New Roman"/>
          <w:sz w:val="24"/>
          <w:szCs w:val="24"/>
        </w:rPr>
        <w:lastRenderedPageBreak/>
        <w:t xml:space="preserve">deşifre kabiliyetlerinin ölçümü, </w:t>
      </w:r>
      <w:proofErr w:type="gramStart"/>
      <w:r w:rsidR="00504CC1" w:rsidRPr="00821847">
        <w:rPr>
          <w:rFonts w:ascii="Times New Roman" w:hAnsi="Times New Roman" w:cs="Times New Roman"/>
          <w:sz w:val="24"/>
          <w:szCs w:val="24"/>
        </w:rPr>
        <w:t>enstrüman</w:t>
      </w:r>
      <w:proofErr w:type="gramEnd"/>
      <w:r w:rsidRPr="00821847">
        <w:rPr>
          <w:rFonts w:ascii="Times New Roman" w:hAnsi="Times New Roman" w:cs="Times New Roman"/>
          <w:sz w:val="24"/>
          <w:szCs w:val="24"/>
        </w:rPr>
        <w:t xml:space="preserve"> ya</w:t>
      </w:r>
      <w:r w:rsidR="00504CC1" w:rsidRPr="00821847">
        <w:rPr>
          <w:rFonts w:ascii="Times New Roman" w:hAnsi="Times New Roman" w:cs="Times New Roman"/>
          <w:sz w:val="24"/>
          <w:szCs w:val="24"/>
        </w:rPr>
        <w:t xml:space="preserve"> da vokal yeteneklerinin</w:t>
      </w:r>
      <w:r w:rsidRPr="00504CC1">
        <w:rPr>
          <w:rFonts w:ascii="Times New Roman" w:hAnsi="Times New Roman" w:cs="Times New Roman"/>
          <w:sz w:val="24"/>
          <w:szCs w:val="24"/>
        </w:rPr>
        <w:t xml:space="preserve"> se</w:t>
      </w:r>
      <w:r w:rsidR="00504CC1" w:rsidRPr="00504CC1">
        <w:rPr>
          <w:rFonts w:ascii="Times New Roman" w:hAnsi="Times New Roman" w:cs="Times New Roman"/>
          <w:sz w:val="24"/>
          <w:szCs w:val="24"/>
        </w:rPr>
        <w:t xml:space="preserve">rgilenmesi için </w:t>
      </w:r>
      <w:r w:rsidR="00504CC1" w:rsidRPr="00504CC1">
        <w:rPr>
          <w:rFonts w:ascii="Times New Roman" w:hAnsi="Times New Roman" w:cs="Times New Roman"/>
          <w:b/>
          <w:sz w:val="24"/>
          <w:szCs w:val="24"/>
        </w:rPr>
        <w:t>bireysel performans</w:t>
      </w:r>
      <w:r w:rsidR="00504CC1" w:rsidRPr="00504CC1">
        <w:rPr>
          <w:rFonts w:ascii="Times New Roman" w:hAnsi="Times New Roman" w:cs="Times New Roman"/>
          <w:sz w:val="24"/>
          <w:szCs w:val="24"/>
        </w:rPr>
        <w:t xml:space="preserve"> sınavına</w:t>
      </w:r>
      <w:r w:rsidRPr="00504CC1">
        <w:rPr>
          <w:rFonts w:ascii="Times New Roman" w:hAnsi="Times New Roman" w:cs="Times New Roman"/>
          <w:sz w:val="24"/>
          <w:szCs w:val="24"/>
        </w:rPr>
        <w:t xml:space="preserve"> alınır. Sınavın sonunda sözlü ifade gücünün ölçülmesi için </w:t>
      </w:r>
      <w:r w:rsidRPr="00504CC1">
        <w:rPr>
          <w:rFonts w:ascii="Times New Roman" w:hAnsi="Times New Roman" w:cs="Times New Roman"/>
          <w:b/>
          <w:sz w:val="24"/>
          <w:szCs w:val="24"/>
        </w:rPr>
        <w:t>mülakat</w:t>
      </w:r>
      <w:r w:rsidRPr="00504CC1">
        <w:rPr>
          <w:rFonts w:ascii="Times New Roman" w:hAnsi="Times New Roman" w:cs="Times New Roman"/>
          <w:sz w:val="24"/>
          <w:szCs w:val="24"/>
        </w:rPr>
        <w:t xml:space="preserve"> yapılır.</w:t>
      </w:r>
    </w:p>
    <w:p w:rsidR="00504CC1" w:rsidRPr="00504CC1" w:rsidRDefault="00932F82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Sınavın Değerlendirilmesi </w:t>
      </w:r>
    </w:p>
    <w:p w:rsidR="00504CC1" w:rsidRPr="00504CC1" w:rsidRDefault="00932F82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504CC1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4CC1" w:rsidRPr="00504CC1" w:rsidRDefault="00932F82" w:rsidP="00504CC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Özel Yetenek Sınavı Değerlendirilmesi,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5087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4CC1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Ö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ğrenci Seçme ve Yerleştirme Sistemi (ÖSYS) Öğrenci Seçme Sınavı Kılavuzu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 gereği, </w:t>
      </w:r>
      <w:r w:rsidR="0060080E" w:rsidRPr="00504CC1">
        <w:rPr>
          <w:rFonts w:ascii="Times New Roman" w:eastAsia="Times New Roman" w:hAnsi="Times New Roman" w:cs="Times New Roman"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Devlet Konservatuvarı Müdürlüğünce belirlenecek esaslara göre; </w:t>
      </w:r>
      <w:r w:rsidR="0060080E" w:rsidRPr="00504CC1">
        <w:rPr>
          <w:rFonts w:ascii="Times New Roman" w:eastAsia="Times New Roman" w:hAnsi="Times New Roman" w:cs="Times New Roman"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Devlet Konservatuvarı Müdürlüğünce görevlendirilecek komisyonlar ve diğer elemanlarca yapılır ve </w:t>
      </w:r>
      <w:r w:rsidR="0060080E" w:rsidRPr="00504CC1">
        <w:rPr>
          <w:rFonts w:ascii="Times New Roman" w:eastAsia="Times New Roman" w:hAnsi="Times New Roman" w:cs="Times New Roman"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Devlet </w:t>
      </w:r>
      <w:proofErr w:type="spellStart"/>
      <w:r w:rsidRPr="00504CC1">
        <w:rPr>
          <w:rFonts w:ascii="Times New Roman" w:eastAsia="Times New Roman" w:hAnsi="Times New Roman" w:cs="Times New Roman"/>
          <w:sz w:val="24"/>
          <w:szCs w:val="24"/>
        </w:rPr>
        <w:t>Konservatuvarı</w:t>
      </w:r>
      <w:proofErr w:type="spellEnd"/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Müdürlüğünce yürütülür.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2F82" w:rsidRPr="00504CC1" w:rsidRDefault="00504CC1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847">
        <w:rPr>
          <w:rFonts w:ascii="Times New Roman" w:eastAsia="Times New Roman" w:hAnsi="Times New Roman" w:cs="Times New Roman"/>
          <w:sz w:val="24"/>
          <w:szCs w:val="24"/>
        </w:rPr>
        <w:t>Müzikoloji ve M</w:t>
      </w:r>
      <w:r w:rsidR="00AE14EE" w:rsidRPr="00821847">
        <w:rPr>
          <w:rFonts w:ascii="Times New Roman" w:eastAsia="Times New Roman" w:hAnsi="Times New Roman" w:cs="Times New Roman"/>
          <w:sz w:val="24"/>
          <w:szCs w:val="24"/>
        </w:rPr>
        <w:t>üzik Teorisi Anabilim Dalı için ortak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F82" w:rsidRPr="00504CC1">
        <w:rPr>
          <w:rFonts w:ascii="Times New Roman" w:eastAsia="Times New Roman" w:hAnsi="Times New Roman" w:cs="Times New Roman"/>
          <w:sz w:val="24"/>
          <w:szCs w:val="24"/>
        </w:rPr>
        <w:t>Birinci Aşama Sınavı değerlendirme tablosu aşağıda belirtilmiştir.</w:t>
      </w: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5174"/>
        <w:gridCol w:w="3076"/>
      </w:tblGrid>
      <w:tr w:rsidR="00932F82" w:rsidRPr="00504CC1" w:rsidTr="00AE14EE">
        <w:trPr>
          <w:trHeight w:val="668"/>
        </w:trPr>
        <w:tc>
          <w:tcPr>
            <w:tcW w:w="92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AE14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Müziksel İşitme ve Algılama Sınavı</w:t>
            </w:r>
          </w:p>
        </w:tc>
      </w:tr>
      <w:tr w:rsidR="00E8643A" w:rsidRPr="00504CC1" w:rsidTr="00AE14EE">
        <w:trPr>
          <w:trHeight w:val="535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2 ses (4 adet), 3 ses (4 adet), 4 ses (4 adet)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4x12 = 48 puan</w:t>
            </w:r>
          </w:p>
        </w:tc>
      </w:tr>
      <w:tr w:rsidR="00E8643A" w:rsidRPr="00504CC1" w:rsidTr="00AE14EE">
        <w:trPr>
          <w:trHeight w:val="550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Melodi tekrarı (2 adet)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12x2 = 24 puan</w:t>
            </w:r>
          </w:p>
        </w:tc>
      </w:tr>
      <w:tr w:rsidR="00E8643A" w:rsidRPr="00504CC1" w:rsidTr="00AE14EE">
        <w:trPr>
          <w:trHeight w:val="535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Ritim tekrarı (2 adet)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C4C75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8x2 = 16 puan</w:t>
            </w:r>
          </w:p>
        </w:tc>
      </w:tr>
      <w:tr w:rsidR="00E8643A" w:rsidRPr="00504CC1" w:rsidTr="00AE14EE">
        <w:trPr>
          <w:trHeight w:val="550"/>
        </w:trPr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Bona</w:t>
            </w:r>
            <w:proofErr w:type="spellEnd"/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(Ritmik Okuma) (1 adet)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12x1 = 12 puan</w:t>
            </w:r>
          </w:p>
        </w:tc>
      </w:tr>
      <w:tr w:rsidR="00E8643A" w:rsidRPr="00504CC1" w:rsidTr="00AE14EE">
        <w:trPr>
          <w:trHeight w:val="535"/>
        </w:trPr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43A" w:rsidRPr="00504CC1" w:rsidRDefault="00E8643A" w:rsidP="00AE14EE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puan</w:t>
            </w:r>
          </w:p>
        </w:tc>
      </w:tr>
    </w:tbl>
    <w:p w:rsidR="00932F82" w:rsidRPr="00504CC1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27D6" w:rsidRPr="00AB27D6" w:rsidRDefault="00932F82" w:rsidP="00AB27D6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Birinci Aşama Sınavına giren adaylardan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60 puan ve üzeri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alanlar İkinci Aşama Sınavı’na girmeye hak kazanırlar.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60 puanın altında puan alan adaylar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Birinci Aşama Sınavı’ndan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başarısız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kabul edilerek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elenirler.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2F82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Birinci aşama sınavında başarılı sayılan tüm adaylar İkinci Aşama Sınavı’na girme hakkı kazanırlar. İkinci Aş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>ama Sınavı değerlendirme tabloları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aşağıda belirtilmiştir.</w:t>
      </w:r>
    </w:p>
    <w:p w:rsidR="00AE14EE" w:rsidRPr="00AE14EE" w:rsidRDefault="00AE14EE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4EE">
        <w:rPr>
          <w:rFonts w:ascii="Times New Roman" w:eastAsia="Times New Roman" w:hAnsi="Times New Roman" w:cs="Times New Roman"/>
          <w:b/>
          <w:sz w:val="24"/>
          <w:szCs w:val="24"/>
        </w:rPr>
        <w:t>a) Müzikoloji Anabilim Dalı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3622"/>
        <w:gridCol w:w="985"/>
        <w:gridCol w:w="2524"/>
        <w:gridCol w:w="1019"/>
      </w:tblGrid>
      <w:tr w:rsidR="00932F82" w:rsidRPr="00504CC1" w:rsidTr="00932F82">
        <w:tc>
          <w:tcPr>
            <w:tcW w:w="92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Müzikoloji Alan Sınavı</w:t>
            </w:r>
          </w:p>
        </w:tc>
      </w:tr>
      <w:tr w:rsidR="00932F82" w:rsidRPr="00504CC1" w:rsidTr="00932F82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Batı Müziği ve Türk Müziği ile ilgili tarihsel, makamsal, çalgısal, terimsel ve türsel bilgiler içeren yazılı sınav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Çoktan Seçmeli(2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adet): 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1x20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0 puan</w:t>
            </w:r>
          </w:p>
          <w:p w:rsidR="00E8643A" w:rsidRPr="00504CC1" w:rsidRDefault="00E8643A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Boşluk doldurma (10 adet): 2x10=20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AB2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Klasik Soru (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adet): 5x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=2</w:t>
            </w:r>
            <w:r w:rsidR="00E8643A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Kompozisyon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Dilbilgisi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5 puan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Anlatım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Paragraflar Arasındaki Tutarlılık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8643A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Cümleler Arasındaki </w:t>
            </w: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Tutarlılık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8643A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Sözcük Dağarı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8643A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Gerekçelendirme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8643A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Başlık-Metin Uyumu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8643A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32F82" w:rsidRPr="00504CC1" w:rsidTr="00932F82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932F82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Mülakat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C4C75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932F82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10 puan</w:t>
            </w:r>
          </w:p>
        </w:tc>
      </w:tr>
      <w:tr w:rsidR="00932F82" w:rsidRPr="00504CC1" w:rsidTr="00932F82"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C4C75" w:rsidP="000E38AC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932F82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2F82" w:rsidRPr="00504CC1" w:rsidRDefault="00EC4C75" w:rsidP="000E38AC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932F82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puan</w:t>
            </w:r>
          </w:p>
        </w:tc>
      </w:tr>
    </w:tbl>
    <w:p w:rsidR="00AE14EE" w:rsidRDefault="00932F82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E14EE" w:rsidRDefault="00AE14EE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b) Müzik Teorisi Anabilim Dalı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"/>
        <w:gridCol w:w="3622"/>
        <w:gridCol w:w="3491"/>
        <w:gridCol w:w="15"/>
        <w:gridCol w:w="1021"/>
      </w:tblGrid>
      <w:tr w:rsidR="00AE14EE" w:rsidRPr="00504CC1" w:rsidTr="00FD6760">
        <w:tc>
          <w:tcPr>
            <w:tcW w:w="90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Müzik Teorisi Alan Sınavı</w:t>
            </w:r>
          </w:p>
        </w:tc>
      </w:tr>
      <w:tr w:rsidR="00AE14EE" w:rsidRPr="00504CC1" w:rsidTr="00506792">
        <w:trPr>
          <w:trHeight w:val="849"/>
        </w:trPr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Müzik Teorisi yazılı sınavı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4x5</w:t>
            </w:r>
          </w:p>
        </w:tc>
        <w:tc>
          <w:tcPr>
            <w:tcW w:w="1021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4EE" w:rsidRPr="00504CC1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506792" w:rsidRPr="004A2123" w:rsidTr="00506792">
        <w:tc>
          <w:tcPr>
            <w:tcW w:w="9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504CC1" w:rsidRDefault="0050679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Dikte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2x10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506792" w:rsidRPr="004A2123" w:rsidTr="00506792">
        <w:tc>
          <w:tcPr>
            <w:tcW w:w="9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504CC1" w:rsidRDefault="0050679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Melodi Deşifre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2x15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792" w:rsidRPr="004A2123" w:rsidRDefault="00506792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AE14EE" w:rsidRPr="004A2123" w:rsidTr="00506792">
        <w:trPr>
          <w:trHeight w:val="708"/>
        </w:trPr>
        <w:tc>
          <w:tcPr>
            <w:tcW w:w="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50679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14EE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4A2123" w:rsidRDefault="00AE14EE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Performans 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4A2123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Teknik Yeterlilik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4A2123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123">
              <w:rPr>
                <w:rFonts w:ascii="Times New Roman" w:eastAsia="Times New Roman" w:hAnsi="Times New Roman" w:cs="Times New Roman"/>
                <w:sz w:val="24"/>
                <w:szCs w:val="24"/>
              </w:rPr>
              <w:t>10 puan</w:t>
            </w:r>
          </w:p>
        </w:tc>
      </w:tr>
      <w:tr w:rsidR="00AE14EE" w:rsidRPr="00504CC1" w:rsidTr="00506792">
        <w:trPr>
          <w:trHeight w:val="8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AB2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Müzikalite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14EE" w:rsidRPr="00504CC1" w:rsidRDefault="00AE14EE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10 puan</w:t>
            </w:r>
          </w:p>
        </w:tc>
      </w:tr>
      <w:tr w:rsidR="00AE14EE" w:rsidRPr="00504CC1" w:rsidTr="00506792"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506792" w:rsidP="00AB27D6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E14EE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AE14EE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Mülakat</w:t>
            </w:r>
          </w:p>
        </w:tc>
        <w:tc>
          <w:tcPr>
            <w:tcW w:w="4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EC4C75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AE14EE" w:rsidRPr="00504CC1">
              <w:rPr>
                <w:rFonts w:ascii="Times New Roman" w:eastAsia="Times New Roman" w:hAnsi="Times New Roman" w:cs="Times New Roman"/>
                <w:sz w:val="24"/>
                <w:szCs w:val="24"/>
              </w:rPr>
              <w:t>10 puan</w:t>
            </w:r>
          </w:p>
        </w:tc>
      </w:tr>
      <w:tr w:rsidR="00AE14EE" w:rsidRPr="00504CC1" w:rsidTr="00506792">
        <w:tc>
          <w:tcPr>
            <w:tcW w:w="4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EC4C75" w:rsidP="00FD6760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AE14EE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14EE" w:rsidRPr="00504CC1" w:rsidRDefault="00EC4C75" w:rsidP="00FD6760">
            <w:pPr>
              <w:spacing w:after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AE14EE" w:rsidRPr="00504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puan</w:t>
            </w:r>
          </w:p>
        </w:tc>
      </w:tr>
    </w:tbl>
    <w:p w:rsidR="00AE14EE" w:rsidRDefault="00AE14EE" w:rsidP="000E38AC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Madde 1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E14EE" w:rsidRPr="00504CC1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İkinc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>i aşamadaki alan s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ınav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ından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60 puan ve üzeri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alan adaylar başarılı sayılırlar.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60 puanın altında puan alan adaylar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ikinci aşama sınavından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başarısız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 xml:space="preserve"> kabul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edilerek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elenirler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2F82" w:rsidRPr="00504CC1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İkinci aşama sınavından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60 puan ve üzeri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alan adayların </w:t>
      </w:r>
      <w:r w:rsidR="0085087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ÖSYS Yükseköğretim Programları ve Kontenjanları Kılavuzu'nda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verilen formüle göre Özel Yetenek Sınavı Puanları (ÖYSP) hesaplanır. Her bir adayın ÖYSP Standart puanı (ÖYSP-SP), Ağırlıklı Ortaö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>ğretim Başarı Puanı (AOBP), 2018</w:t>
      </w:r>
      <w:r w:rsidR="00FF4913">
        <w:rPr>
          <w:rFonts w:ascii="Times New Roman" w:eastAsia="Times New Roman" w:hAnsi="Times New Roman" w:cs="Times New Roman"/>
          <w:sz w:val="24"/>
          <w:szCs w:val="24"/>
        </w:rPr>
        <w:t xml:space="preserve"> TYT Puanı (TYT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-P) göz önünde bulundurularak; </w:t>
      </w:r>
      <w:r w:rsidR="0085087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ÖSYS Yükseköğretim Programları ve Kontenjanları Kılavuzu 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uyarınca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Özel Yetenek Sınav Kılavuzu'nda belirtilen şekilde adayın Yerleştirme Puanı (YP) hesaplanır. Bu hesaplama sonucunda en yüksek puandan başlayarak adayların sıralaması yapılır. Adayların YP puanlarının eşit olması halinde; eşit puanlı adayların kendi aralarında sıralaması </w:t>
      </w:r>
      <w:r w:rsidR="00850874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FF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TYT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puanlarına göre büyükten küçüğe d</w:t>
      </w:r>
      <w:r w:rsidR="00FF4913">
        <w:rPr>
          <w:rFonts w:ascii="Times New Roman" w:eastAsia="Times New Roman" w:hAnsi="Times New Roman" w:cs="Times New Roman"/>
          <w:sz w:val="24"/>
          <w:szCs w:val="24"/>
        </w:rPr>
        <w:t>oğru; eşit puanlı adaylardan TYT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puanları da eşit olanların kendi aralarında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AOBP</w:t>
      </w:r>
      <w:r w:rsidR="00524AE4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puanlarına göre büyükten küçüğe d</w:t>
      </w:r>
      <w:r w:rsidR="00FF4913">
        <w:rPr>
          <w:rFonts w:ascii="Times New Roman" w:eastAsia="Times New Roman" w:hAnsi="Times New Roman" w:cs="Times New Roman"/>
          <w:sz w:val="24"/>
          <w:szCs w:val="24"/>
        </w:rPr>
        <w:t>oğru; eşit puanlı adaylardan TYT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puanları ve AOBP puanlarının her ikisinin de eşit olması halinde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alandan gelenin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 öncelikli olarak sıralamaya </w:t>
      </w:r>
      <w:proofErr w:type="gramStart"/>
      <w:r w:rsidRPr="00504CC1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edilmesi yoluyla ilan edilen kontenjan sayısı kadar “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asıl” 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aday ve sınav sonundaki baraj puanı olan 60 puanı geçen diğer adaylar da YP puanı sıralamasına göre “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yedek aday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” olarak belirlenip </w:t>
      </w:r>
      <w:r w:rsidR="00AE14EE">
        <w:rPr>
          <w:rFonts w:ascii="Times New Roman" w:eastAsia="Times New Roman" w:hAnsi="Times New Roman" w:cs="Times New Roman"/>
          <w:sz w:val="24"/>
          <w:szCs w:val="24"/>
        </w:rPr>
        <w:t>Trabzon Üniversitesi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Devlet Konservatuvarı Müdürlüğünce ilan edilir ve aday listeleri Rektörlük makamına arz edilir.</w:t>
      </w:r>
    </w:p>
    <w:p w:rsidR="00AE14EE" w:rsidRPr="00FF09E1" w:rsidRDefault="00932F82" w:rsidP="00FF09E1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(Yerleştirme ve sıralama işlemi Yükseköğretim Kurul Başkanlığı’nın 17.05.2012 tarihli genel kurul toplantısını takiben, 27.06.2012 tarihli yazısı uyarınca 2547 sayılı kanunun 45g maddesine göre Yükseköğretim Kurulu usul ve esaslarına göre yapılacaktır.)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Kesin Kayıt İşlemleri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3D1335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09E1" w:rsidRPr="00AB27D6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Kesin kayıt işlemleri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85087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ÖSYS Yükseköğretim Programları ve Kontenjanları Kılavuzu’nda belirlenen esaslara göre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ÖSYM tarafından ilan edilecek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tarihler arasında ve bizzat öğrenci tarafından verilecek belgeler ile </w:t>
      </w:r>
      <w:r w:rsidR="00524AE4"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İşleri Daire Başkanlığı’nda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yapılır.</w:t>
      </w:r>
    </w:p>
    <w:p w:rsid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</w:t>
      </w:r>
      <w:r w:rsidR="00AE14E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B0A41" w:rsidRPr="00AE14EE" w:rsidRDefault="00932F82" w:rsidP="00AE14EE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CC1">
        <w:rPr>
          <w:rFonts w:ascii="Times New Roman" w:eastAsia="Times New Roman" w:hAnsi="Times New Roman" w:cs="Times New Roman"/>
          <w:sz w:val="24"/>
          <w:szCs w:val="24"/>
        </w:rPr>
        <w:t>Asil listeden kazanan adaylar ilan edilecek tarihler arasında kesin kayıt yaptırmadıkları takdirde kayıt haklarını kaybederler. Kesin kayıtlar sonucunda boş kalan kontenjanlar, kesin kayıt tarihinin sona ermesini takip eden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ilk iş gününde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3B35" w:rsidRPr="00504CC1">
        <w:rPr>
          <w:rFonts w:ascii="Times New Roman" w:eastAsia="Times New Roman" w:hAnsi="Times New Roman" w:cs="Times New Roman"/>
          <w:sz w:val="24"/>
          <w:szCs w:val="24"/>
        </w:rPr>
        <w:t xml:space="preserve">Trabzon Üniversitesi 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Devlet </w:t>
      </w:r>
      <w:proofErr w:type="spellStart"/>
      <w:r w:rsidRPr="00504CC1">
        <w:rPr>
          <w:rFonts w:ascii="Times New Roman" w:eastAsia="Times New Roman" w:hAnsi="Times New Roman" w:cs="Times New Roman"/>
          <w:sz w:val="24"/>
          <w:szCs w:val="24"/>
        </w:rPr>
        <w:t>Konservatuvarı'nın</w:t>
      </w:r>
      <w:proofErr w:type="spellEnd"/>
      <w:r w:rsidRPr="00504CC1">
        <w:rPr>
          <w:rFonts w:ascii="Times New Roman" w:eastAsia="Times New Roman" w:hAnsi="Times New Roman" w:cs="Times New Roman"/>
          <w:sz w:val="24"/>
          <w:szCs w:val="24"/>
        </w:rPr>
        <w:t xml:space="preserve"> internet sayfasında </w:t>
      </w:r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(http://www.</w:t>
      </w:r>
      <w:proofErr w:type="spellStart"/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ktu</w:t>
      </w:r>
      <w:proofErr w:type="spellEnd"/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.edu.tr/</w:t>
      </w:r>
      <w:proofErr w:type="spellStart"/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konservatuvar</w:t>
      </w:r>
      <w:proofErr w:type="spellEnd"/>
      <w:r w:rsidRPr="00504CC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04CC1">
        <w:rPr>
          <w:rFonts w:ascii="Times New Roman" w:eastAsia="Times New Roman" w:hAnsi="Times New Roman" w:cs="Times New Roman"/>
          <w:sz w:val="24"/>
          <w:szCs w:val="24"/>
        </w:rPr>
        <w:t> yedek kayıt tarihleri ve kayıt için yapılması gereken işlemlerin yer aldığı bilgilerle birlikte ilan edilir.</w:t>
      </w:r>
    </w:p>
    <w:sectPr w:rsidR="009B0A41" w:rsidRPr="00AE14EE" w:rsidSect="00AB27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0BC"/>
    <w:multiLevelType w:val="hybridMultilevel"/>
    <w:tmpl w:val="3D9C05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737B"/>
    <w:multiLevelType w:val="multilevel"/>
    <w:tmpl w:val="201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25461"/>
    <w:multiLevelType w:val="multilevel"/>
    <w:tmpl w:val="93B6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66EB8"/>
    <w:multiLevelType w:val="multilevel"/>
    <w:tmpl w:val="FA90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A7960"/>
    <w:multiLevelType w:val="hybridMultilevel"/>
    <w:tmpl w:val="F9C2112A"/>
    <w:lvl w:ilvl="0" w:tplc="1ED2BC1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2F82"/>
    <w:rsid w:val="00000D94"/>
    <w:rsid w:val="000E38AC"/>
    <w:rsid w:val="001325A3"/>
    <w:rsid w:val="00142DEF"/>
    <w:rsid w:val="00144CB8"/>
    <w:rsid w:val="00286F7E"/>
    <w:rsid w:val="002A5809"/>
    <w:rsid w:val="00372BB7"/>
    <w:rsid w:val="003D1335"/>
    <w:rsid w:val="00400B27"/>
    <w:rsid w:val="00416FA2"/>
    <w:rsid w:val="00433147"/>
    <w:rsid w:val="004834FE"/>
    <w:rsid w:val="004A2123"/>
    <w:rsid w:val="004C1D1F"/>
    <w:rsid w:val="004E5AB5"/>
    <w:rsid w:val="00504CC1"/>
    <w:rsid w:val="00506792"/>
    <w:rsid w:val="00524AE4"/>
    <w:rsid w:val="005B4336"/>
    <w:rsid w:val="005B53EB"/>
    <w:rsid w:val="0060080E"/>
    <w:rsid w:val="0065669D"/>
    <w:rsid w:val="00671190"/>
    <w:rsid w:val="007D49ED"/>
    <w:rsid w:val="007D7B52"/>
    <w:rsid w:val="00821847"/>
    <w:rsid w:val="00821E9F"/>
    <w:rsid w:val="00850874"/>
    <w:rsid w:val="008C3515"/>
    <w:rsid w:val="008C4DAC"/>
    <w:rsid w:val="00932F82"/>
    <w:rsid w:val="009B0A41"/>
    <w:rsid w:val="009F1E19"/>
    <w:rsid w:val="00A15C1A"/>
    <w:rsid w:val="00A33731"/>
    <w:rsid w:val="00A41A03"/>
    <w:rsid w:val="00AB27D6"/>
    <w:rsid w:val="00AE14EE"/>
    <w:rsid w:val="00B36500"/>
    <w:rsid w:val="00BB487A"/>
    <w:rsid w:val="00BD0B81"/>
    <w:rsid w:val="00C02297"/>
    <w:rsid w:val="00C6095A"/>
    <w:rsid w:val="00CB197F"/>
    <w:rsid w:val="00CB6005"/>
    <w:rsid w:val="00D6619F"/>
    <w:rsid w:val="00DA72D4"/>
    <w:rsid w:val="00DF7594"/>
    <w:rsid w:val="00E74947"/>
    <w:rsid w:val="00E8643A"/>
    <w:rsid w:val="00EA3B35"/>
    <w:rsid w:val="00EC4C75"/>
    <w:rsid w:val="00F83191"/>
    <w:rsid w:val="00FF09E1"/>
    <w:rsid w:val="00FF4913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32F82"/>
    <w:rPr>
      <w:b/>
      <w:bCs/>
    </w:rPr>
  </w:style>
  <w:style w:type="character" w:styleId="Vurgu">
    <w:name w:val="Emphasis"/>
    <w:basedOn w:val="VarsaylanParagrafYazTipi"/>
    <w:uiPriority w:val="20"/>
    <w:qFormat/>
    <w:rsid w:val="00932F82"/>
    <w:rPr>
      <w:i/>
      <w:iCs/>
    </w:rPr>
  </w:style>
  <w:style w:type="paragraph" w:styleId="ListeParagraf">
    <w:name w:val="List Paragraph"/>
    <w:basedOn w:val="Normal"/>
    <w:uiPriority w:val="34"/>
    <w:qFormat/>
    <w:rsid w:val="005B53EB"/>
    <w:pPr>
      <w:ind w:left="720"/>
      <w:contextualSpacing/>
    </w:pPr>
  </w:style>
  <w:style w:type="character" w:styleId="Kpr">
    <w:name w:val="Hyperlink"/>
    <w:basedOn w:val="VarsaylanParagrafYazTipi"/>
    <w:rsid w:val="00BD0B81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24A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4A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4AE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24A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24AE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AE4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44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44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servatuvar.k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560C-C8DB-44DA-BDEE-5EF03729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KTUDK 01</dc:creator>
  <cp:lastModifiedBy>Fujitsu</cp:lastModifiedBy>
  <cp:revision>23</cp:revision>
  <dcterms:created xsi:type="dcterms:W3CDTF">2018-07-08T10:27:00Z</dcterms:created>
  <dcterms:modified xsi:type="dcterms:W3CDTF">2019-04-26T07:36:00Z</dcterms:modified>
</cp:coreProperties>
</file>